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5BE94" w14:textId="77777777" w:rsidR="00871692" w:rsidRDefault="00862AED">
      <w:pPr>
        <w:spacing w:after="0" w:line="240" w:lineRule="auto"/>
        <w:rPr>
          <w:rFonts w:ascii="Times New Roman" w:eastAsia="Times New Roman" w:hAnsi="Times New Roman" w:cs="Times New Roman"/>
          <w:sz w:val="24"/>
          <w:szCs w:val="24"/>
        </w:rPr>
      </w:pPr>
      <w:r>
        <w:t>Media Contacts:</w:t>
      </w:r>
    </w:p>
    <w:p w14:paraId="1BED292E" w14:textId="77777777" w:rsidR="00871692" w:rsidRDefault="00871692">
      <w:pPr>
        <w:spacing w:after="0" w:line="240" w:lineRule="auto"/>
      </w:pPr>
    </w:p>
    <w:p w14:paraId="74519576" w14:textId="77777777" w:rsidR="00871692" w:rsidRPr="00310989" w:rsidRDefault="00862AED">
      <w:pPr>
        <w:spacing w:after="0" w:line="240" w:lineRule="auto"/>
        <w:rPr>
          <w:i/>
        </w:rPr>
      </w:pPr>
      <w:r w:rsidRPr="00310989">
        <w:rPr>
          <w:i/>
        </w:rPr>
        <w:t>CareerWise</w:t>
      </w:r>
    </w:p>
    <w:p w14:paraId="78DFC234" w14:textId="77777777" w:rsidR="00871692" w:rsidRDefault="00862AED">
      <w:pPr>
        <w:spacing w:after="0" w:line="240" w:lineRule="auto"/>
      </w:pPr>
      <w:r>
        <w:t>Jennifer Dulles</w:t>
      </w:r>
    </w:p>
    <w:p w14:paraId="3B2A4C49" w14:textId="77777777" w:rsidR="00871692" w:rsidRDefault="006455F3">
      <w:pPr>
        <w:spacing w:after="0" w:line="240" w:lineRule="auto"/>
      </w:pPr>
      <w:hyperlink r:id="rId6" w:history="1">
        <w:r w:rsidR="00862AED">
          <w:rPr>
            <w:color w:val="0000FF"/>
            <w:u w:val="single"/>
          </w:rPr>
          <w:t>jdulles@dstreetpr.com</w:t>
        </w:r>
      </w:hyperlink>
      <w:r w:rsidR="00862AED">
        <w:t xml:space="preserve"> </w:t>
      </w:r>
    </w:p>
    <w:p w14:paraId="60BD6F0C" w14:textId="77777777" w:rsidR="00871692" w:rsidRPr="00310989" w:rsidRDefault="00862AED">
      <w:pPr>
        <w:spacing w:after="0" w:line="240" w:lineRule="auto"/>
        <w:rPr>
          <w:i/>
        </w:rPr>
      </w:pPr>
      <w:r>
        <w:t>303-956-0001</w:t>
      </w:r>
    </w:p>
    <w:p w14:paraId="5E5A1A17" w14:textId="77777777" w:rsidR="00871692" w:rsidRPr="00310989" w:rsidRDefault="00871692">
      <w:pPr>
        <w:spacing w:after="0" w:line="240" w:lineRule="auto"/>
        <w:rPr>
          <w:i/>
        </w:rPr>
      </w:pPr>
    </w:p>
    <w:p w14:paraId="41A7D26D" w14:textId="77777777" w:rsidR="00871692" w:rsidRDefault="00862AED">
      <w:pPr>
        <w:spacing w:after="0" w:line="240" w:lineRule="auto"/>
        <w:rPr>
          <w:i/>
        </w:rPr>
      </w:pPr>
      <w:r>
        <w:rPr>
          <w:i/>
        </w:rPr>
        <w:t>CSU-Global</w:t>
      </w:r>
    </w:p>
    <w:p w14:paraId="3C501FA8" w14:textId="77777777" w:rsidR="007E723C" w:rsidRDefault="007E723C" w:rsidP="007E723C">
      <w:pPr>
        <w:spacing w:after="0" w:line="240" w:lineRule="auto"/>
      </w:pPr>
      <w:r>
        <w:t>Andrew Dixon</w:t>
      </w:r>
    </w:p>
    <w:p w14:paraId="68DB4A78" w14:textId="77777777" w:rsidR="007E723C" w:rsidRDefault="007E723C" w:rsidP="007E723C">
      <w:pPr>
        <w:spacing w:after="0" w:line="240" w:lineRule="auto"/>
      </w:pPr>
      <w:hyperlink r:id="rId7" w:history="1">
        <w:r w:rsidRPr="008F2882">
          <w:rPr>
            <w:rStyle w:val="Hyperlink"/>
          </w:rPr>
          <w:t>Andrew.Dixon@CSUGlobal.edu</w:t>
        </w:r>
      </w:hyperlink>
    </w:p>
    <w:p w14:paraId="3FC4C0A6" w14:textId="77777777" w:rsidR="007E723C" w:rsidRDefault="007E723C" w:rsidP="007E723C">
      <w:pPr>
        <w:spacing w:after="0" w:line="240" w:lineRule="auto"/>
      </w:pPr>
      <w:r w:rsidRPr="0064730A">
        <w:rPr>
          <w:rFonts w:ascii="Tahoma" w:eastAsiaTheme="minorEastAsia" w:hAnsi="Tahoma" w:cs="Tahoma"/>
          <w:noProof/>
          <w:color w:val="auto"/>
          <w:sz w:val="20"/>
          <w:szCs w:val="20"/>
        </w:rPr>
        <w:t>720-897-8368</w:t>
      </w:r>
    </w:p>
    <w:p w14:paraId="44AFD926" w14:textId="77777777" w:rsidR="00871692" w:rsidRDefault="00871692">
      <w:pPr>
        <w:spacing w:after="0" w:line="240" w:lineRule="auto"/>
      </w:pPr>
    </w:p>
    <w:p w14:paraId="292A5209" w14:textId="77777777" w:rsidR="00871692" w:rsidRDefault="00871692">
      <w:pPr>
        <w:spacing w:after="0" w:line="240" w:lineRule="auto"/>
      </w:pPr>
      <w:bookmarkStart w:id="0" w:name="_gjdgxs" w:colFirst="0" w:colLast="0"/>
      <w:bookmarkEnd w:id="0"/>
    </w:p>
    <w:p w14:paraId="5799E4D5" w14:textId="77777777" w:rsidR="00871692" w:rsidRDefault="00871692">
      <w:pPr>
        <w:spacing w:after="0" w:line="240" w:lineRule="auto"/>
        <w:rPr>
          <w:rFonts w:ascii="Times New Roman" w:eastAsia="Times New Roman" w:hAnsi="Times New Roman" w:cs="Times New Roman"/>
          <w:sz w:val="24"/>
          <w:szCs w:val="24"/>
        </w:rPr>
      </w:pPr>
    </w:p>
    <w:p w14:paraId="45EC96BF" w14:textId="77777777" w:rsidR="00871692" w:rsidRDefault="00862AED">
      <w:pPr>
        <w:spacing w:after="0" w:line="240" w:lineRule="auto"/>
        <w:rPr>
          <w:rFonts w:ascii="Times New Roman" w:eastAsia="Times New Roman" w:hAnsi="Times New Roman" w:cs="Times New Roman"/>
          <w:sz w:val="24"/>
          <w:szCs w:val="24"/>
        </w:rPr>
      </w:pPr>
      <w:r>
        <w:t>FOR IMMEDIATE RELEASE</w:t>
      </w:r>
      <w:bookmarkStart w:id="1" w:name="_GoBack"/>
      <w:bookmarkEnd w:id="1"/>
    </w:p>
    <w:p w14:paraId="205FEF49" w14:textId="77777777" w:rsidR="00871692" w:rsidRDefault="00871692">
      <w:pPr>
        <w:spacing w:after="0" w:line="240" w:lineRule="auto"/>
        <w:rPr>
          <w:b/>
          <w:sz w:val="32"/>
          <w:szCs w:val="32"/>
        </w:rPr>
      </w:pPr>
    </w:p>
    <w:p w14:paraId="1B6B8B74" w14:textId="77777777" w:rsidR="00871692" w:rsidRDefault="00862AED">
      <w:pPr>
        <w:pStyle w:val="Title"/>
        <w:contextualSpacing w:val="0"/>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CSU-Global and CareerWise Enter Partnership </w:t>
      </w:r>
      <w:r w:rsidR="009371D3">
        <w:rPr>
          <w:rFonts w:ascii="Calibri" w:eastAsia="Calibri" w:hAnsi="Calibri" w:cs="Calibri"/>
          <w:b/>
          <w:color w:val="000000"/>
          <w:sz w:val="32"/>
          <w:szCs w:val="32"/>
        </w:rPr>
        <w:t>to</w:t>
      </w:r>
      <w:r>
        <w:rPr>
          <w:rFonts w:ascii="Calibri" w:eastAsia="Calibri" w:hAnsi="Calibri" w:cs="Calibri"/>
          <w:b/>
          <w:color w:val="000000"/>
          <w:sz w:val="32"/>
          <w:szCs w:val="32"/>
        </w:rPr>
        <w:t xml:space="preserve"> Expand Career and Education Opportunities for Colorado Youth  </w:t>
      </w:r>
    </w:p>
    <w:p w14:paraId="07D1A302" w14:textId="77777777" w:rsidR="00871692" w:rsidRDefault="00871692">
      <w:pPr>
        <w:spacing w:after="0" w:line="240" w:lineRule="auto"/>
        <w:jc w:val="center"/>
        <w:rPr>
          <w:i/>
        </w:rPr>
      </w:pPr>
    </w:p>
    <w:p w14:paraId="10672A3E" w14:textId="50398C01" w:rsidR="00871692" w:rsidRDefault="00862AED">
      <w:pPr>
        <w:spacing w:after="0" w:line="240" w:lineRule="auto"/>
        <w:jc w:val="center"/>
        <w:rPr>
          <w:i/>
        </w:rPr>
      </w:pPr>
      <w:r>
        <w:rPr>
          <w:i/>
        </w:rPr>
        <w:t>Students Earning Four-Year Degree at the 100</w:t>
      </w:r>
      <w:r w:rsidR="009C56E3">
        <w:rPr>
          <w:i/>
        </w:rPr>
        <w:t xml:space="preserve"> Percent </w:t>
      </w:r>
      <w:r w:rsidR="00847342">
        <w:rPr>
          <w:i/>
        </w:rPr>
        <w:t>O</w:t>
      </w:r>
      <w:r>
        <w:rPr>
          <w:i/>
        </w:rPr>
        <w:t xml:space="preserve">nline </w:t>
      </w:r>
      <w:r w:rsidR="00847342">
        <w:rPr>
          <w:i/>
        </w:rPr>
        <w:t>S</w:t>
      </w:r>
      <w:r>
        <w:rPr>
          <w:i/>
        </w:rPr>
        <w:t xml:space="preserve">tate </w:t>
      </w:r>
      <w:r w:rsidR="00847342">
        <w:rPr>
          <w:i/>
        </w:rPr>
        <w:t>U</w:t>
      </w:r>
      <w:r>
        <w:rPr>
          <w:i/>
        </w:rPr>
        <w:t>niv</w:t>
      </w:r>
      <w:r w:rsidR="00310989">
        <w:rPr>
          <w:i/>
        </w:rPr>
        <w:t xml:space="preserve">ersity </w:t>
      </w:r>
      <w:r w:rsidR="00847342">
        <w:rPr>
          <w:i/>
        </w:rPr>
        <w:t>C</w:t>
      </w:r>
      <w:r w:rsidR="00310989">
        <w:rPr>
          <w:i/>
        </w:rPr>
        <w:t xml:space="preserve">an </w:t>
      </w:r>
      <w:r w:rsidR="00847342">
        <w:rPr>
          <w:i/>
        </w:rPr>
        <w:t>T</w:t>
      </w:r>
      <w:r w:rsidR="00310989">
        <w:rPr>
          <w:i/>
        </w:rPr>
        <w:t xml:space="preserve">ransfer </w:t>
      </w:r>
      <w:r w:rsidR="00847342">
        <w:rPr>
          <w:i/>
        </w:rPr>
        <w:t>C</w:t>
      </w:r>
      <w:r w:rsidR="00310989">
        <w:rPr>
          <w:i/>
        </w:rPr>
        <w:t xml:space="preserve">redit </w:t>
      </w:r>
      <w:r w:rsidR="00E457E5">
        <w:rPr>
          <w:i/>
        </w:rPr>
        <w:t xml:space="preserve">Earned During </w:t>
      </w:r>
      <w:r>
        <w:rPr>
          <w:i/>
        </w:rPr>
        <w:t>Apprenticeship Program</w:t>
      </w:r>
    </w:p>
    <w:p w14:paraId="60CC4DEF" w14:textId="77777777" w:rsidR="00871692" w:rsidRDefault="00871692">
      <w:pPr>
        <w:spacing w:line="360" w:lineRule="auto"/>
        <w:rPr>
          <w:sz w:val="20"/>
          <w:szCs w:val="20"/>
        </w:rPr>
      </w:pPr>
    </w:p>
    <w:p w14:paraId="009BBC8B" w14:textId="385392D7" w:rsidR="00310989" w:rsidRDefault="001F15C3" w:rsidP="0000181D">
      <w:pPr>
        <w:spacing w:line="360" w:lineRule="auto"/>
      </w:pPr>
      <w:r>
        <w:rPr>
          <w:b/>
        </w:rPr>
        <w:t>DENVER</w:t>
      </w:r>
      <w:r w:rsidR="00862AED" w:rsidRPr="00ED4A1A">
        <w:rPr>
          <w:b/>
        </w:rPr>
        <w:t xml:space="preserve"> </w:t>
      </w:r>
      <w:r w:rsidR="00862AED" w:rsidRPr="001F15C3">
        <w:t>(</w:t>
      </w:r>
      <w:r w:rsidR="008346F6">
        <w:t>May 16</w:t>
      </w:r>
      <w:r w:rsidRPr="00ED4A1A">
        <w:t>, 2018</w:t>
      </w:r>
      <w:r w:rsidR="00862AED" w:rsidRPr="001F15C3">
        <w:t>)</w:t>
      </w:r>
      <w:r w:rsidR="00862AED">
        <w:t xml:space="preserve"> — </w:t>
      </w:r>
      <w:hyperlink r:id="rId8">
        <w:r w:rsidR="00862AED">
          <w:rPr>
            <w:color w:val="0000FF"/>
            <w:u w:val="single"/>
          </w:rPr>
          <w:t>CareerWise Colorado</w:t>
        </w:r>
      </w:hyperlink>
      <w:r w:rsidR="00862AED">
        <w:t xml:space="preserve">, a business-led nonprofit implementing a statewide, three-year modern apprenticeship program for high school students, and </w:t>
      </w:r>
      <w:r w:rsidR="00862AED" w:rsidRPr="000E6F99">
        <w:t>Colorado State University-Global Campus</w:t>
      </w:r>
      <w:r w:rsidR="00862AED">
        <w:t xml:space="preserve"> </w:t>
      </w:r>
      <w:r w:rsidR="000E6F99">
        <w:t>(</w:t>
      </w:r>
      <w:hyperlink r:id="rId9" w:history="1">
        <w:r w:rsidR="000E6F99" w:rsidRPr="000E6F99">
          <w:rPr>
            <w:rStyle w:val="Hyperlink"/>
          </w:rPr>
          <w:t>CSU-Global</w:t>
        </w:r>
      </w:hyperlink>
      <w:r w:rsidR="000E6F99">
        <w:t xml:space="preserve">) </w:t>
      </w:r>
      <w:r w:rsidR="00862AED">
        <w:t>announced a new partnership to further career and educational opportunities for youth. Under a new admissions agreement, CareerWise apprentices admitted to CSU-</w:t>
      </w:r>
      <w:proofErr w:type="spellStart"/>
      <w:r w:rsidR="00862AED">
        <w:t>Global’s</w:t>
      </w:r>
      <w:proofErr w:type="spellEnd"/>
      <w:r w:rsidR="00862AED">
        <w:t xml:space="preserve"> four-year degree programs have the potential to enter with </w:t>
      </w:r>
      <w:r w:rsidR="009F57AB" w:rsidRPr="00ED4A1A">
        <w:rPr>
          <w:color w:val="auto"/>
        </w:rPr>
        <w:t>approximately</w:t>
      </w:r>
      <w:r w:rsidR="00862AED" w:rsidRPr="00ED4A1A">
        <w:rPr>
          <w:color w:val="auto"/>
        </w:rPr>
        <w:t xml:space="preserve"> 45 </w:t>
      </w:r>
      <w:r w:rsidR="00862AED">
        <w:t xml:space="preserve">college credits earned through a combination of community college coursework, industry certification, </w:t>
      </w:r>
      <w:r w:rsidR="00AB4FAE">
        <w:t>and demonstrated learning during the</w:t>
      </w:r>
      <w:r w:rsidR="00FE37D8">
        <w:t xml:space="preserve"> ap</w:t>
      </w:r>
      <w:r w:rsidR="00ED4A1A">
        <w:t>prentice</w:t>
      </w:r>
      <w:r w:rsidR="00AB4FAE">
        <w:t>ship</w:t>
      </w:r>
      <w:r w:rsidR="0000181D">
        <w:t xml:space="preserve">. </w:t>
      </w:r>
      <w:r w:rsidR="00862AED">
        <w:t xml:space="preserve">Apprentices are trained in various occupations within defined </w:t>
      </w:r>
      <w:bookmarkStart w:id="2" w:name="_um8dzd1yuarc" w:colFirst="0" w:colLast="0"/>
      <w:bookmarkEnd w:id="2"/>
      <w:r w:rsidR="00862AED">
        <w:t>career pathways such as business operations, healthcare, advanced manufacturing, information technology and financial services.</w:t>
      </w:r>
      <w:bookmarkStart w:id="3" w:name="_r18vqpe2hdn1" w:colFirst="0" w:colLast="0"/>
      <w:bookmarkStart w:id="4" w:name="_30j0zll" w:colFirst="0" w:colLast="0"/>
      <w:bookmarkEnd w:id="3"/>
      <w:bookmarkEnd w:id="4"/>
    </w:p>
    <w:p w14:paraId="429670EE" w14:textId="70BB84B4" w:rsidR="003A77A9" w:rsidRDefault="00862AED">
      <w:pPr>
        <w:spacing w:line="360" w:lineRule="auto"/>
      </w:pPr>
      <w:r>
        <w:t>“</w:t>
      </w:r>
      <w:r w:rsidR="008766AB">
        <w:t xml:space="preserve">In fulfillment of our mission to facilitate workplace success for nontraditional learners through higher education, </w:t>
      </w:r>
      <w:r w:rsidR="00A41A75">
        <w:t>and as an institution that embraces collaboration</w:t>
      </w:r>
      <w:r w:rsidR="005865BD">
        <w:t xml:space="preserve"> towards that goal</w:t>
      </w:r>
      <w:r w:rsidR="00A41A75">
        <w:t xml:space="preserve">, </w:t>
      </w:r>
      <w:r w:rsidR="008766AB">
        <w:t>w</w:t>
      </w:r>
      <w:r>
        <w:t xml:space="preserve">e are pleased to partner with CareerWise to offer students an innovative new option </w:t>
      </w:r>
      <w:r w:rsidR="00A41A75">
        <w:t xml:space="preserve">towards </w:t>
      </w:r>
      <w:r>
        <w:t>degree attainment</w:t>
      </w:r>
      <w:r w:rsidR="00A41A75">
        <w:t xml:space="preserve">. This </w:t>
      </w:r>
      <w:r w:rsidR="00A41A75">
        <w:lastRenderedPageBreak/>
        <w:t xml:space="preserve">new pathway will combine career-relevant higher education with CareerWise’s apprenticeship program to help start students toward their careers with the knowledge that CSU-Global will support their long-term goals for future degrees,” </w:t>
      </w:r>
      <w:r>
        <w:t xml:space="preserve">said Dr. Becky Takeda-Tinker, president and CEO of CSU-Global. </w:t>
      </w:r>
    </w:p>
    <w:p w14:paraId="7A47E38C" w14:textId="6FF2F681" w:rsidR="008346F6" w:rsidRDefault="00862AED">
      <w:pPr>
        <w:spacing w:line="360" w:lineRule="auto"/>
      </w:pPr>
      <w:r>
        <w:t xml:space="preserve">“It’s a common misconception that apprenticeship is a career path distinct from higher education, but that’s not the case. Apprenticeship is an options multiplier—it opens doors to both education and career that aren’t </w:t>
      </w:r>
      <w:r w:rsidR="00A075D0">
        <w:t>accessible</w:t>
      </w:r>
      <w:r>
        <w:t xml:space="preserve"> to many high school students,” said Gretchen Morgan, CareerWise president. “All of our efforts are aimed at helping CareerWise apprentices along the path to career success. An apprentice attending CSU-Global </w:t>
      </w:r>
      <w:r w:rsidR="00ED4A1A">
        <w:t xml:space="preserve">has a clear </w:t>
      </w:r>
      <w:r w:rsidR="00C76CC1">
        <w:t xml:space="preserve">and accelerated </w:t>
      </w:r>
      <w:r w:rsidR="00ED4A1A">
        <w:t>pathway</w:t>
      </w:r>
      <w:r>
        <w:t xml:space="preserve"> to earning a four-year degree.”</w:t>
      </w:r>
    </w:p>
    <w:p w14:paraId="4DCAA6C8" w14:textId="0EEE4B90" w:rsidR="0070772A" w:rsidRPr="00A458FD" w:rsidRDefault="008346F6">
      <w:pPr>
        <w:spacing w:line="360" w:lineRule="auto"/>
      </w:pPr>
      <w:r w:rsidRPr="00A458FD">
        <w:t>CareerWise is also working with other Colorado higher</w:t>
      </w:r>
      <w:r w:rsidR="00CE2583" w:rsidRPr="00A458FD">
        <w:t xml:space="preserve"> </w:t>
      </w:r>
      <w:r w:rsidRPr="00A458FD">
        <w:t>education institutions on agreements that acknowledge the value of modern youth apprenticeship. “</w:t>
      </w:r>
      <w:r w:rsidR="0070772A" w:rsidRPr="00A458FD">
        <w:t xml:space="preserve">CareerWise will look </w:t>
      </w:r>
      <w:r w:rsidR="00A458FD" w:rsidRPr="00A458FD">
        <w:t xml:space="preserve">to </w:t>
      </w:r>
      <w:r w:rsidR="00125813" w:rsidRPr="00A458FD">
        <w:t>the</w:t>
      </w:r>
      <w:r w:rsidR="0070772A" w:rsidRPr="00A458FD">
        <w:t xml:space="preserve"> standard that </w:t>
      </w:r>
      <w:r w:rsidR="00103739">
        <w:br/>
      </w:r>
      <w:r w:rsidR="0070772A" w:rsidRPr="00A458FD">
        <w:t>CSU-Global set as we implement other apprenticeship-to-college paths for Colorado students,” said Morgan.</w:t>
      </w:r>
    </w:p>
    <w:p w14:paraId="4262B87A" w14:textId="77777777" w:rsidR="003A77A9" w:rsidRDefault="003A77A9">
      <w:pPr>
        <w:spacing w:after="0" w:line="240" w:lineRule="auto"/>
        <w:jc w:val="center"/>
      </w:pPr>
    </w:p>
    <w:p w14:paraId="604C004D" w14:textId="77777777" w:rsidR="00871692" w:rsidRDefault="00862AED">
      <w:pPr>
        <w:spacing w:after="0" w:line="240" w:lineRule="auto"/>
        <w:jc w:val="center"/>
      </w:pPr>
      <w:r>
        <w:t>###</w:t>
      </w:r>
    </w:p>
    <w:p w14:paraId="5EB47DF6" w14:textId="77777777" w:rsidR="00871692" w:rsidRDefault="00871692">
      <w:pPr>
        <w:spacing w:line="360" w:lineRule="auto"/>
        <w:rPr>
          <w:sz w:val="24"/>
          <w:szCs w:val="24"/>
        </w:rPr>
      </w:pPr>
    </w:p>
    <w:p w14:paraId="4D512719" w14:textId="77777777" w:rsidR="00871692" w:rsidRDefault="00862AED">
      <w:pPr>
        <w:spacing w:line="360" w:lineRule="auto"/>
        <w:rPr>
          <w:sz w:val="24"/>
          <w:szCs w:val="24"/>
        </w:rPr>
      </w:pPr>
      <w:r>
        <w:rPr>
          <w:b/>
          <w:i/>
          <w:sz w:val="24"/>
          <w:szCs w:val="24"/>
        </w:rPr>
        <w:t>About Colorado State University-Global Campus</w:t>
      </w:r>
    </w:p>
    <w:p w14:paraId="3D55D707" w14:textId="77777777" w:rsidR="00871692" w:rsidRDefault="00862AED">
      <w:pPr>
        <w:spacing w:line="360" w:lineRule="auto"/>
      </w:pPr>
      <w:r>
        <w:rPr>
          <w:sz w:val="24"/>
          <w:szCs w:val="24"/>
        </w:rPr>
        <w:t xml:space="preserve">Colorado State University-Global Campus (CSU-Global) offers career relevant bachelor’s and master’s degree programs for working adults and nontraditional learners. As the first and only 100% online, fully accredited public university in the United States, CSU-Global is focused on student success as its number one priority. Embracing the land grant heritage as part of the Colorado State University System, CSU-Global sets the standard for quality and innovation in higher education through its expert faculty who are recognized as industry leaders and trained in working with adults in an online learning environment. CSU-Global offers a streamlined enrollment process with accelerated eight week courses that start every four weeks. Visit </w:t>
      </w:r>
      <w:hyperlink r:id="rId10">
        <w:r>
          <w:rPr>
            <w:color w:val="0000FF"/>
            <w:sz w:val="24"/>
            <w:szCs w:val="24"/>
            <w:u w:val="single"/>
          </w:rPr>
          <w:t>CSUGlobal.edu</w:t>
        </w:r>
      </w:hyperlink>
      <w:r>
        <w:rPr>
          <w:sz w:val="24"/>
          <w:szCs w:val="24"/>
        </w:rPr>
        <w:t xml:space="preserve"> or call 1-800-920-6723 for more information.</w:t>
      </w:r>
      <w:r>
        <w:t>  </w:t>
      </w:r>
    </w:p>
    <w:p w14:paraId="2127056E" w14:textId="77777777" w:rsidR="00871692" w:rsidRDefault="00871692">
      <w:pPr>
        <w:spacing w:line="360" w:lineRule="auto"/>
      </w:pPr>
    </w:p>
    <w:p w14:paraId="7108174A" w14:textId="77777777" w:rsidR="00871692" w:rsidRDefault="00862AED">
      <w:pPr>
        <w:spacing w:line="360" w:lineRule="auto"/>
        <w:rPr>
          <w:b/>
          <w:i/>
          <w:sz w:val="24"/>
          <w:szCs w:val="24"/>
        </w:rPr>
      </w:pPr>
      <w:r>
        <w:rPr>
          <w:b/>
          <w:i/>
          <w:sz w:val="24"/>
          <w:szCs w:val="24"/>
        </w:rPr>
        <w:lastRenderedPageBreak/>
        <w:t>About CareerWise Colorado</w:t>
      </w:r>
    </w:p>
    <w:p w14:paraId="5E7252EA" w14:textId="77777777" w:rsidR="00871692" w:rsidRDefault="00862AED">
      <w:pPr>
        <w:spacing w:line="360" w:lineRule="auto"/>
        <w:rPr>
          <w:sz w:val="24"/>
          <w:szCs w:val="24"/>
        </w:rPr>
      </w:pPr>
      <w:r>
        <w:rPr>
          <w:sz w:val="24"/>
          <w:szCs w:val="24"/>
        </w:rPr>
        <w:t xml:space="preserve">CareerWise Colorado is building a statewide system of youth apprenticeships that create pathways for students to access high-demand, high-paying careers at leading Colorado companies. Student apprentices work toward high school graduation and earn postsecondary credit, industry credentials or both in their chosen career path. Established by the Business Experiential-Learning (BEL) Commission created by Gov. John Hickenlooper and chaired by Noel Ginsburg of </w:t>
      </w:r>
      <w:proofErr w:type="spellStart"/>
      <w:r>
        <w:rPr>
          <w:sz w:val="24"/>
          <w:szCs w:val="24"/>
        </w:rPr>
        <w:t>Intertech</w:t>
      </w:r>
      <w:proofErr w:type="spellEnd"/>
      <w:r>
        <w:rPr>
          <w:sz w:val="24"/>
          <w:szCs w:val="24"/>
        </w:rPr>
        <w:t xml:space="preserve"> Plastics, </w:t>
      </w:r>
      <w:proofErr w:type="spellStart"/>
      <w:r>
        <w:rPr>
          <w:sz w:val="24"/>
          <w:szCs w:val="24"/>
        </w:rPr>
        <w:t>CareerWise</w:t>
      </w:r>
      <w:proofErr w:type="spellEnd"/>
      <w:r>
        <w:rPr>
          <w:sz w:val="24"/>
          <w:szCs w:val="24"/>
        </w:rPr>
        <w:t xml:space="preserve"> Colorado is launching in school districts in metro Denver, Fort Collins and the Western Slope. 20,000 youth apprentices, or about 10 percent of Colorado students in their last two years of high school, are expected to participate by 2027. More information about CareerWise Colorado is available at www.careerwisecolorado.org.</w:t>
      </w:r>
    </w:p>
    <w:p w14:paraId="62E3BD89" w14:textId="77777777" w:rsidR="00871692" w:rsidRDefault="00871692"/>
    <w:sectPr w:rsidR="0087169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995CB" w14:textId="77777777" w:rsidR="006455F3" w:rsidRDefault="006455F3">
      <w:pPr>
        <w:spacing w:after="0" w:line="240" w:lineRule="auto"/>
      </w:pPr>
      <w:r>
        <w:separator/>
      </w:r>
    </w:p>
  </w:endnote>
  <w:endnote w:type="continuationSeparator" w:id="0">
    <w:p w14:paraId="3FB0455C" w14:textId="77777777" w:rsidR="006455F3" w:rsidRDefault="006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DBC78" w14:textId="77777777" w:rsidR="006455F3" w:rsidRDefault="006455F3">
      <w:pPr>
        <w:spacing w:after="0" w:line="240" w:lineRule="auto"/>
      </w:pPr>
      <w:r>
        <w:separator/>
      </w:r>
    </w:p>
  </w:footnote>
  <w:footnote w:type="continuationSeparator" w:id="0">
    <w:p w14:paraId="3D5BF167" w14:textId="77777777" w:rsidR="006455F3" w:rsidRDefault="0064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368C" w14:textId="77777777" w:rsidR="00871692" w:rsidRDefault="00862AED">
    <w:pPr>
      <w:tabs>
        <w:tab w:val="center" w:pos="4680"/>
        <w:tab w:val="right" w:pos="9360"/>
      </w:tabs>
      <w:spacing w:after="0" w:line="240" w:lineRule="auto"/>
    </w:pPr>
    <w:r>
      <w:rPr>
        <w:noProof/>
      </w:rPr>
      <w:drawing>
        <wp:inline distT="0" distB="0" distL="0" distR="0" wp14:anchorId="2B9FAA3A" wp14:editId="27523F46">
          <wp:extent cx="2804187" cy="522815"/>
          <wp:effectExtent l="0" t="0" r="0" b="0"/>
          <wp:docPr id="1" name="image3.jpg" descr="P:\Marketing\Logo and Seal Files\Logos- Burgundy and Gold\stacked_2color.jpg"/>
          <wp:cNvGraphicFramePr/>
          <a:graphic xmlns:a="http://schemas.openxmlformats.org/drawingml/2006/main">
            <a:graphicData uri="http://schemas.openxmlformats.org/drawingml/2006/picture">
              <pic:pic xmlns:pic="http://schemas.openxmlformats.org/drawingml/2006/picture">
                <pic:nvPicPr>
                  <pic:cNvPr id="0" name="image3.jpg" descr="P:\Marketing\Logo and Seal Files\Logos- Burgundy and Gold\stacked_2color.jpg"/>
                  <pic:cNvPicPr preferRelativeResize="0"/>
                </pic:nvPicPr>
                <pic:blipFill>
                  <a:blip r:embed="rId1"/>
                  <a:srcRect/>
                  <a:stretch>
                    <a:fillRect/>
                  </a:stretch>
                </pic:blipFill>
                <pic:spPr>
                  <a:xfrm>
                    <a:off x="0" y="0"/>
                    <a:ext cx="2804187" cy="522815"/>
                  </a:xfrm>
                  <a:prstGeom prst="rect">
                    <a:avLst/>
                  </a:prstGeom>
                  <a:ln/>
                </pic:spPr>
              </pic:pic>
            </a:graphicData>
          </a:graphic>
        </wp:inline>
      </w:drawing>
    </w:r>
    <w:r>
      <w:rPr>
        <w:noProof/>
      </w:rPr>
      <w:drawing>
        <wp:inline distT="0" distB="0" distL="0" distR="0" wp14:anchorId="19522FDB" wp14:editId="0102ACB8">
          <wp:extent cx="2851014" cy="598204"/>
          <wp:effectExtent l="0" t="0" r="0" b="0"/>
          <wp:docPr id="2" name="image4.jpg" descr="A close up of a logo  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4.jpg" descr="A close up of a logo  Description generated with very high confidence"/>
                  <pic:cNvPicPr preferRelativeResize="0"/>
                </pic:nvPicPr>
                <pic:blipFill>
                  <a:blip r:embed="rId2"/>
                  <a:srcRect/>
                  <a:stretch>
                    <a:fillRect/>
                  </a:stretch>
                </pic:blipFill>
                <pic:spPr>
                  <a:xfrm>
                    <a:off x="0" y="0"/>
                    <a:ext cx="2851014" cy="598204"/>
                  </a:xfrm>
                  <a:prstGeom prst="rect">
                    <a:avLst/>
                  </a:prstGeom>
                  <a:ln/>
                </pic:spPr>
              </pic:pic>
            </a:graphicData>
          </a:graphic>
        </wp:inline>
      </w:drawing>
    </w:r>
  </w:p>
  <w:p w14:paraId="74CE7638" w14:textId="77777777" w:rsidR="00871692" w:rsidRDefault="00871692">
    <w:pPr>
      <w:tabs>
        <w:tab w:val="center" w:pos="4680"/>
        <w:tab w:val="right" w:pos="9360"/>
      </w:tabs>
      <w:spacing w:after="0" w:line="240" w:lineRule="auto"/>
    </w:pPr>
  </w:p>
  <w:p w14:paraId="2F9A289F" w14:textId="77777777" w:rsidR="00871692" w:rsidRDefault="00871692">
    <w:pPr>
      <w:tabs>
        <w:tab w:val="center" w:pos="4680"/>
        <w:tab w:val="right" w:pos="9360"/>
      </w:tabs>
      <w:spacing w:after="0" w:line="240" w:lineRule="auto"/>
      <w:jc w:val="center"/>
    </w:pPr>
  </w:p>
  <w:p w14:paraId="4815335A" w14:textId="77777777" w:rsidR="00871692" w:rsidRDefault="00871692">
    <w:pPr>
      <w:tabs>
        <w:tab w:val="center" w:pos="4680"/>
        <w:tab w:val="right" w:pos="9360"/>
      </w:tabs>
      <w:spacing w:after="0" w:line="240" w:lineRule="auto"/>
      <w:jc w:val="center"/>
    </w:pPr>
  </w:p>
  <w:p w14:paraId="705FEA7F" w14:textId="77777777" w:rsidR="00871692" w:rsidRDefault="00871692">
    <w:pPr>
      <w:tabs>
        <w:tab w:val="center" w:pos="4680"/>
        <w:tab w:val="right" w:pos="9360"/>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92"/>
    <w:rsid w:val="0000181D"/>
    <w:rsid w:val="000E6F99"/>
    <w:rsid w:val="00103739"/>
    <w:rsid w:val="00125813"/>
    <w:rsid w:val="0017689B"/>
    <w:rsid w:val="001D1D00"/>
    <w:rsid w:val="001F15C3"/>
    <w:rsid w:val="002B3635"/>
    <w:rsid w:val="002E422B"/>
    <w:rsid w:val="00310989"/>
    <w:rsid w:val="003A77A9"/>
    <w:rsid w:val="003F5765"/>
    <w:rsid w:val="0040205D"/>
    <w:rsid w:val="00423CF4"/>
    <w:rsid w:val="00433FEC"/>
    <w:rsid w:val="0047425F"/>
    <w:rsid w:val="004A4FCA"/>
    <w:rsid w:val="004B5056"/>
    <w:rsid w:val="004E2140"/>
    <w:rsid w:val="00503BB5"/>
    <w:rsid w:val="0054436E"/>
    <w:rsid w:val="00554692"/>
    <w:rsid w:val="005865BD"/>
    <w:rsid w:val="00593E46"/>
    <w:rsid w:val="0064202C"/>
    <w:rsid w:val="006455F3"/>
    <w:rsid w:val="0070772A"/>
    <w:rsid w:val="00752B9B"/>
    <w:rsid w:val="007D2BA2"/>
    <w:rsid w:val="007E723C"/>
    <w:rsid w:val="007F77BA"/>
    <w:rsid w:val="008346F6"/>
    <w:rsid w:val="00847342"/>
    <w:rsid w:val="00862AED"/>
    <w:rsid w:val="00871692"/>
    <w:rsid w:val="008766AB"/>
    <w:rsid w:val="009371D3"/>
    <w:rsid w:val="00983C5A"/>
    <w:rsid w:val="009A2997"/>
    <w:rsid w:val="009C56E3"/>
    <w:rsid w:val="009F57AB"/>
    <w:rsid w:val="00A075D0"/>
    <w:rsid w:val="00A41A75"/>
    <w:rsid w:val="00A41B62"/>
    <w:rsid w:val="00A458FD"/>
    <w:rsid w:val="00AB4FAE"/>
    <w:rsid w:val="00B17409"/>
    <w:rsid w:val="00B82761"/>
    <w:rsid w:val="00C02841"/>
    <w:rsid w:val="00C13A2B"/>
    <w:rsid w:val="00C76CC1"/>
    <w:rsid w:val="00CB4515"/>
    <w:rsid w:val="00CE2583"/>
    <w:rsid w:val="00D9751A"/>
    <w:rsid w:val="00E457E5"/>
    <w:rsid w:val="00EA561A"/>
    <w:rsid w:val="00ED4A1A"/>
    <w:rsid w:val="00F1449A"/>
    <w:rsid w:val="00F161CA"/>
    <w:rsid w:val="00FE37D8"/>
    <w:rsid w:val="00FF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BAC5"/>
  <w15:docId w15:val="{F5AAABF2-D88B-4E2B-BD38-12EF7DBD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rFonts w:ascii="Arial Black" w:eastAsia="Arial Black" w:hAnsi="Arial Black" w:cs="Arial Black"/>
      <w:color w:val="E16A2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3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D3"/>
    <w:rPr>
      <w:rFonts w:ascii="Segoe UI" w:hAnsi="Segoe UI" w:cs="Segoe UI"/>
      <w:sz w:val="18"/>
      <w:szCs w:val="18"/>
    </w:rPr>
  </w:style>
  <w:style w:type="character" w:styleId="CommentReference">
    <w:name w:val="annotation reference"/>
    <w:basedOn w:val="DefaultParagraphFont"/>
    <w:uiPriority w:val="99"/>
    <w:semiHidden/>
    <w:unhideWhenUsed/>
    <w:rsid w:val="009C56E3"/>
    <w:rPr>
      <w:sz w:val="16"/>
      <w:szCs w:val="16"/>
    </w:rPr>
  </w:style>
  <w:style w:type="paragraph" w:styleId="CommentText">
    <w:name w:val="annotation text"/>
    <w:basedOn w:val="Normal"/>
    <w:link w:val="CommentTextChar"/>
    <w:uiPriority w:val="99"/>
    <w:semiHidden/>
    <w:unhideWhenUsed/>
    <w:rsid w:val="009C56E3"/>
    <w:pPr>
      <w:spacing w:line="240" w:lineRule="auto"/>
    </w:pPr>
    <w:rPr>
      <w:sz w:val="20"/>
      <w:szCs w:val="20"/>
    </w:rPr>
  </w:style>
  <w:style w:type="character" w:customStyle="1" w:styleId="CommentTextChar">
    <w:name w:val="Comment Text Char"/>
    <w:basedOn w:val="DefaultParagraphFont"/>
    <w:link w:val="CommentText"/>
    <w:uiPriority w:val="99"/>
    <w:semiHidden/>
    <w:rsid w:val="009C56E3"/>
    <w:rPr>
      <w:sz w:val="20"/>
      <w:szCs w:val="20"/>
    </w:rPr>
  </w:style>
  <w:style w:type="paragraph" w:styleId="CommentSubject">
    <w:name w:val="annotation subject"/>
    <w:basedOn w:val="CommentText"/>
    <w:next w:val="CommentText"/>
    <w:link w:val="CommentSubjectChar"/>
    <w:uiPriority w:val="99"/>
    <w:semiHidden/>
    <w:unhideWhenUsed/>
    <w:rsid w:val="009C56E3"/>
    <w:rPr>
      <w:b/>
      <w:bCs/>
    </w:rPr>
  </w:style>
  <w:style w:type="character" w:customStyle="1" w:styleId="CommentSubjectChar">
    <w:name w:val="Comment Subject Char"/>
    <w:basedOn w:val="CommentTextChar"/>
    <w:link w:val="CommentSubject"/>
    <w:uiPriority w:val="99"/>
    <w:semiHidden/>
    <w:rsid w:val="009C56E3"/>
    <w:rPr>
      <w:b/>
      <w:bCs/>
      <w:sz w:val="20"/>
      <w:szCs w:val="20"/>
    </w:rPr>
  </w:style>
  <w:style w:type="character" w:styleId="Hyperlink">
    <w:name w:val="Hyperlink"/>
    <w:basedOn w:val="DefaultParagraphFont"/>
    <w:uiPriority w:val="99"/>
    <w:unhideWhenUsed/>
    <w:rsid w:val="000E6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reerwisecolorado.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drew.Dixon@CSUGlobal.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ulles@dstreetp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suglobal.edu" TargetMode="External"/><Relationship Id="rId4" Type="http://schemas.openxmlformats.org/officeDocument/2006/relationships/footnotes" Target="footnotes.xml"/><Relationship Id="rId9" Type="http://schemas.openxmlformats.org/officeDocument/2006/relationships/hyperlink" Target="https://csuglobal.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Kozak</dc:creator>
  <cp:lastModifiedBy>Andrew Dixon</cp:lastModifiedBy>
  <cp:revision>2</cp:revision>
  <cp:lastPrinted>2018-04-23T15:33:00Z</cp:lastPrinted>
  <dcterms:created xsi:type="dcterms:W3CDTF">2018-05-08T14:15:00Z</dcterms:created>
  <dcterms:modified xsi:type="dcterms:W3CDTF">2018-05-08T14:15:00Z</dcterms:modified>
</cp:coreProperties>
</file>